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C18F1" w:rsidRDefault="00F45036">
      <w:pPr>
        <w:pStyle w:val="Nagwek1"/>
      </w:pPr>
      <w:r>
        <w:t xml:space="preserve">SYLABUS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2020/2021</w:t>
      </w:r>
      <w:bookmarkStart w:id="0" w:name="_GoBack"/>
      <w:bookmarkEnd w:id="0"/>
      <w:r>
        <w:rPr>
          <w:rFonts w:ascii="Corbel" w:eastAsia="Corbel" w:hAnsi="Corbel" w:cs="Corbel"/>
          <w:sz w:val="20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</w:t>
            </w:r>
            <w:r>
              <w:rPr>
                <w:rFonts w:ascii="Corbel" w:eastAsia="Corbel" w:hAnsi="Corbel" w:cs="Corbel"/>
                <w:sz w:val="24"/>
              </w:rPr>
              <w:t xml:space="preserve">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C18F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/ Filozofia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CC18F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I, semestry: 1, 2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CC18F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CC18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dr Grzegorz Kwiatkowski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Style w:val="Nagwek3"/>
        <w:ind w:left="294" w:right="0"/>
      </w:pPr>
      <w:r>
        <w:t xml:space="preserve">1.1.Formy zajęć dydaktycznych, wymiar godzin i punktów ECTS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CC18F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C18F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CC18F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</w:t>
      </w:r>
      <w:r>
        <w:rPr>
          <w:rFonts w:ascii="Corbel" w:eastAsia="Corbel" w:hAnsi="Corbel" w:cs="Corbel"/>
          <w:b/>
          <w:sz w:val="24"/>
        </w:rPr>
        <w:t xml:space="preserve">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2"/>
        <w:spacing w:after="35"/>
        <w:ind w:left="-5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CC18F1" w:rsidRDefault="00F45036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>Znajomość języka angielskiego na poziomie B1 według Europejskiego Systemu Opisu Kształcen</w:t>
      </w:r>
      <w:r>
        <w:rPr>
          <w:rFonts w:ascii="Corbel" w:eastAsia="Corbel" w:hAnsi="Corbel" w:cs="Corbel"/>
          <w:sz w:val="24"/>
        </w:rPr>
        <w:t xml:space="preserve">ia Językowego.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Style w:val="Nagwek3"/>
        <w:ind w:left="423" w:right="0"/>
      </w:pPr>
      <w:r>
        <w:t xml:space="preserve">3.1 Cele przedmiotu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C18F1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CC18F1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CC18F1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CC18F1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CC18F1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CC18F1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CC18F1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CC18F1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CC18F1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CC18F1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CC18F1" w:rsidRDefault="00F4503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C18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CC18F1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CC18F1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</w:t>
            </w:r>
            <w:r>
              <w:rPr>
                <w:rFonts w:ascii="Corbel" w:eastAsia="Corbel" w:hAnsi="Corbel" w:cs="Corbel"/>
                <w:sz w:val="24"/>
              </w:rPr>
              <w:t>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CC18F1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</w:t>
            </w:r>
            <w:r>
              <w:rPr>
                <w:rFonts w:ascii="Corbel" w:eastAsia="Corbel" w:hAnsi="Corbel" w:cs="Corbel"/>
                <w:sz w:val="24"/>
              </w:rPr>
              <w:t xml:space="preserve">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4. Fakty z pierwszych stron gazet (uwzględniając specyfikę kierunku): sprawozdanie, wywiad, opowiadanie.</w:t>
            </w:r>
            <w:r>
              <w:rPr>
                <w:rFonts w:ascii="Corbel" w:eastAsia="Corbel" w:hAnsi="Corbel" w:cs="Corbel"/>
                <w:sz w:val="24"/>
              </w:rPr>
              <w:t xml:space="preserve"> Tematy związane z realiami krajów anglojęzycznych. </w:t>
            </w:r>
          </w:p>
        </w:tc>
      </w:tr>
      <w:tr w:rsidR="00CC18F1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CC18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CC18F1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7. Komunikacja w społeczeństwie jako zjawisko kulturowe. Komunikacja werbalna i niewerbalna. Czynniki wpływające na skuteczność aktów komunikacyjnych. Rola komunikacji międzykulturowej w epoce globalizacji. Organizacje międzynarodowe, projekty i przedsięwz</w:t>
            </w:r>
            <w:r>
              <w:rPr>
                <w:rFonts w:ascii="Corbel" w:eastAsia="Corbel" w:hAnsi="Corbel" w:cs="Corbel"/>
                <w:sz w:val="24"/>
              </w:rPr>
              <w:t xml:space="preserve">ięcia międzynarodowe. </w:t>
            </w:r>
          </w:p>
        </w:tc>
      </w:tr>
      <w:tr w:rsidR="00CC18F1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CC18F1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CC18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>Formy organizacyjne: praca indywidualna, praca w parach, praca w grupach, dyskusja, rozwiązywanie zadań i testów, ćwiczenia na rozumienie ze słuchu, prezentacja, analiza przypadków, ćwiczenia translacyjne pise</w:t>
      </w:r>
      <w:r>
        <w:rPr>
          <w:rFonts w:ascii="Corbel" w:eastAsia="Corbel" w:hAnsi="Corbel" w:cs="Corbel"/>
          <w:sz w:val="24"/>
        </w:rPr>
        <w:t xml:space="preserve">mne i ustne z zakresu języka angielskiego specjalistycznego z dziedziny kierunku studiów.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CC18F1" w:rsidRDefault="00F45036">
      <w:pPr>
        <w:pStyle w:val="Nagwek3"/>
        <w:ind w:right="0"/>
      </w:pPr>
      <w:r>
        <w:t xml:space="preserve">4. METODY I KRYTERIA OCENY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pStyle w:val="Nagwek4"/>
        <w:ind w:left="423" w:right="0"/>
      </w:pPr>
      <w:r>
        <w:t xml:space="preserve">4.1 Sposoby weryfikacji efektów uczenia się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CC18F1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24"/>
              </w:rPr>
              <w:t xml:space="preserve">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18F1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4"/>
        <w:ind w:left="423" w:right="0"/>
      </w:pPr>
      <w:r>
        <w:t xml:space="preserve">4.2 </w:t>
      </w:r>
      <w:r>
        <w:t xml:space="preserve">Warunki zaliczenia przedmiotu (kryteria oceniania)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18F1" w:rsidRDefault="00F45036">
      <w:pPr>
        <w:ind w:left="103" w:right="66"/>
      </w:pPr>
      <w:r>
        <w:t>Warunkiem zaliczenia przedmiotu jest osiągnięcie wszystkich założonych efektów uczenia się, w szczególności zaliczenie na ocenę pozytywną wszystkich przewidzianych w danym semestrze prac pisemnych i uz</w:t>
      </w:r>
      <w:r>
        <w:t xml:space="preserve">yskanie pozytywnej oceny z odpowiedzi ustnych, a także obecność na zajęciach i aktywne uczestnictwo w zajęciach. Do zaliczenie testu pisemnego, egzaminu potrzeba minimum 50% prawidłowych odpowiedzi.  </w:t>
      </w:r>
    </w:p>
    <w:p w:rsidR="00CC18F1" w:rsidRDefault="00F45036">
      <w:pPr>
        <w:ind w:left="103" w:right="66"/>
      </w:pPr>
      <w:r>
        <w:t xml:space="preserve">Sposoby zaliczenia:  </w:t>
      </w:r>
    </w:p>
    <w:p w:rsidR="00CC18F1" w:rsidRDefault="00F45036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CC18F1" w:rsidRDefault="00F45036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CC18F1" w:rsidRDefault="00F45036">
      <w:pPr>
        <w:ind w:left="103" w:right="66"/>
      </w:pPr>
      <w:r>
        <w:t xml:space="preserve">Formy zaliczenia:  </w:t>
      </w:r>
    </w:p>
    <w:p w:rsidR="00CC18F1" w:rsidRDefault="00F45036">
      <w:pPr>
        <w:numPr>
          <w:ilvl w:val="0"/>
          <w:numId w:val="2"/>
        </w:numPr>
        <w:ind w:right="66" w:hanging="118"/>
      </w:pPr>
      <w:r>
        <w:t xml:space="preserve">krótsza i dłuższa wypowiedź ustna, </w:t>
      </w:r>
      <w:r>
        <w:t xml:space="preserve"> </w:t>
      </w:r>
    </w:p>
    <w:p w:rsidR="00CC18F1" w:rsidRDefault="00F45036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CC18F1" w:rsidRDefault="00F45036">
      <w:pPr>
        <w:numPr>
          <w:ilvl w:val="0"/>
          <w:numId w:val="2"/>
        </w:numPr>
        <w:ind w:right="66" w:hanging="118"/>
      </w:pPr>
      <w:r>
        <w:t>wykonanie pracy zaliczeniowej: prezentacja projektu indywidualnego z zakresu studiowanego kierunku i specjalności(lektura, sprawozdanie /streszczenie artykułu naukowego, pre</w:t>
      </w:r>
      <w:r>
        <w:t xml:space="preserve">zentacja multimedialna tematu z zakresu studiowanej specjalności wraz z omówieniem)  </w:t>
      </w:r>
    </w:p>
    <w:p w:rsidR="00CC18F1" w:rsidRDefault="00F45036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</w:t>
      </w:r>
      <w:r>
        <w:t xml:space="preserve">tekstu specjalistycznego)  </w:t>
      </w:r>
    </w:p>
    <w:p w:rsidR="00CC18F1" w:rsidRDefault="00F45036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CC18F1" w:rsidRDefault="00F45036">
      <w:pPr>
        <w:ind w:left="103" w:right="66"/>
      </w:pPr>
      <w:r>
        <w:t>UMIEJĘTNOŚCI W ZAKRESIE JĘZYKA</w:t>
      </w:r>
      <w:r>
        <w:t xml:space="preserve"> OBCEGO ZGODNE Z WYMAGANIAMI OKREŚLONYMI DLA POZIOMU B2 ESOKJ Ustalenie oceny zaliczeniowej na podstawie ocen cząstkowych.  </w:t>
      </w:r>
    </w:p>
    <w:p w:rsidR="00CC18F1" w:rsidRDefault="00F45036">
      <w:pPr>
        <w:ind w:left="103" w:right="66"/>
      </w:pPr>
      <w:r>
        <w:lastRenderedPageBreak/>
        <w:t>Egzamin / zaliczenie końcowe: egzamin pisemny testowy na poziomie B2 i dłuższa wypowiedź pisemna, egzamin ustny – prezentacja proje</w:t>
      </w:r>
      <w:r>
        <w:t xml:space="preserve">ktu indywidualnego z zakresu studiowanego kierunku i specjalności realizowane podczas semestru 4  </w:t>
      </w:r>
    </w:p>
    <w:p w:rsidR="00CC18F1" w:rsidRDefault="00F45036">
      <w:pPr>
        <w:ind w:left="103" w:right="66"/>
      </w:pPr>
      <w:r>
        <w:t xml:space="preserve">Kryteria oceny prac pisemnych:  </w:t>
      </w:r>
    </w:p>
    <w:p w:rsidR="00CC18F1" w:rsidRDefault="00F45036">
      <w:pPr>
        <w:ind w:left="103" w:right="66"/>
      </w:pPr>
      <w:r>
        <w:t xml:space="preserve">5.0 – wykazuje znajomość każdej z treści uczenia się na poziomie 91%-100%  </w:t>
      </w:r>
    </w:p>
    <w:p w:rsidR="00CC18F1" w:rsidRDefault="00F45036">
      <w:pPr>
        <w:ind w:left="103" w:right="66"/>
      </w:pPr>
      <w:r>
        <w:t>4.5 – wykazuje znajomość każdej z treści uczenia</w:t>
      </w:r>
      <w:r>
        <w:t xml:space="preserve"> się na poziomie 81%-90%  </w:t>
      </w:r>
    </w:p>
    <w:p w:rsidR="00CC18F1" w:rsidRDefault="00F45036">
      <w:pPr>
        <w:ind w:left="103" w:right="66"/>
      </w:pPr>
      <w:r>
        <w:t xml:space="preserve">4.0 – wykazuje znajomość każdej z treści uczenia się na poziomie 71%-80%  </w:t>
      </w:r>
    </w:p>
    <w:p w:rsidR="00CC18F1" w:rsidRDefault="00F45036">
      <w:pPr>
        <w:ind w:left="103" w:right="66"/>
      </w:pPr>
      <w:r>
        <w:t xml:space="preserve">3.5 – wykazuje znajomość każdej z treści uczenia się na poziomie 61%-70%  </w:t>
      </w:r>
    </w:p>
    <w:p w:rsidR="00CC18F1" w:rsidRDefault="00F45036">
      <w:pPr>
        <w:ind w:left="103" w:right="66"/>
      </w:pPr>
      <w:r>
        <w:t>3.0 – wykazuje znajomość każdej z treści uczenia się na poziomie 50%-60% 2.0– w</w:t>
      </w:r>
      <w:r>
        <w:t xml:space="preserve">ykazuje znajomość każdej z treści uczenia się poniżej 50%  </w:t>
      </w:r>
    </w:p>
    <w:p w:rsidR="00CC18F1" w:rsidRDefault="00F45036">
      <w:pPr>
        <w:ind w:left="103" w:right="66"/>
      </w:pPr>
      <w:r>
        <w:t xml:space="preserve">Kryteria oceny odpowiedzi ustnej:  </w:t>
      </w:r>
    </w:p>
    <w:p w:rsidR="00CC18F1" w:rsidRDefault="00F45036">
      <w:pPr>
        <w:ind w:left="103" w:right="66"/>
      </w:pPr>
      <w:r>
        <w:t>5.0 – wykazuje znajomość treści uczenia się na poziomie 91%-100% Ocena bardzo dobra: bardzo dobry poziom znajomości słownictwa i struktur językowych, brak błędó</w:t>
      </w:r>
      <w:r>
        <w:t xml:space="preserve">w językowych lub nieliczne błędy językowe nie zakłócające komunikacji  </w:t>
      </w:r>
    </w:p>
    <w:p w:rsidR="00CC18F1" w:rsidRDefault="00F45036">
      <w:pPr>
        <w:ind w:left="103" w:right="66"/>
      </w:pPr>
      <w:r>
        <w:t>4.5 – wykazuje znajomość treści uczenia się na poziomie 81%-90% Ocena plus dobra: dobry poziom znajomości słownictwa i struktur językowych, nieliczne błędy językowe nieznacznie zakłóca</w:t>
      </w:r>
      <w:r>
        <w:t xml:space="preserve">jące komunikację, nieznaczne zakłócenia w płynności wypowiedzi  </w:t>
      </w:r>
    </w:p>
    <w:p w:rsidR="00CC18F1" w:rsidRDefault="00F45036">
      <w:pPr>
        <w:ind w:left="103" w:right="66"/>
      </w:pPr>
      <w:r>
        <w:t>4.0 – wykazuje znajomość treści uczenia się na poziomie 71%-80% Ocena dobra: zadawalający poziom znajomości słownictwa i struktur językowych, błędy językowe nieznacznie zakłócające komunikacj</w:t>
      </w:r>
      <w:r>
        <w:t xml:space="preserve">ę, nieznaczne zakłócenia w płynności wypowiedzi  </w:t>
      </w:r>
    </w:p>
    <w:p w:rsidR="00CC18F1" w:rsidRDefault="00F45036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</w:t>
      </w:r>
      <w:r>
        <w:t xml:space="preserve">wypowiedzi, odpowiedzi częściowo odbiegające od treści zadanego pytania, niekompletna  </w:t>
      </w:r>
    </w:p>
    <w:p w:rsidR="00CC18F1" w:rsidRDefault="00F45036">
      <w:pPr>
        <w:ind w:left="103" w:right="66"/>
      </w:pPr>
      <w:r>
        <w:t>3.0 – wykazuje znajomość treści uczenia się na poziomie 50%-60% Ocena dostateczna: ograniczona znajomość słownictwa i struktur językowych, liczne błędy językowe znaczni</w:t>
      </w:r>
      <w:r>
        <w:t xml:space="preserve">e zakłócające komunikację i płynność wypowiedzi, niepełne odpowiedzi na pytania, odpowiedzi częściowo odbiegające od treści zadanego pytania  </w:t>
      </w:r>
    </w:p>
    <w:p w:rsidR="00CC18F1" w:rsidRDefault="00F45036">
      <w:pPr>
        <w:ind w:left="103" w:right="66"/>
      </w:pPr>
      <w:r>
        <w:t>2.0 – wykazuje znajomość treści uczenia się poniżej 50% Ocena niedostateczna: brak odpowiedzi lub bardzo ogranicz</w:t>
      </w:r>
      <w:r>
        <w:t xml:space="preserve">ona znajomość słownictwa i struktur językowych uniemożliwiająca wykonanie zadania, chaotyczna konstrukcja wypowiedzi, bardzo uboga treść, niekomunikatywność, mylenie i zniekształcanie podstawowych informacji  </w:t>
      </w:r>
    </w:p>
    <w:p w:rsidR="00CC18F1" w:rsidRDefault="00F45036">
      <w:pPr>
        <w:ind w:left="103" w:right="66"/>
      </w:pPr>
      <w:r>
        <w:t>Ocenę pozytywną z przedmiotu można otrzymać wy</w:t>
      </w:r>
      <w:r>
        <w:t xml:space="preserve">łącznie pod warunkiem uzyskania pozytywnej oceny za każdy z ustanowionych efektów uczenia się.  </w:t>
      </w:r>
    </w:p>
    <w:p w:rsidR="00CC18F1" w:rsidRDefault="00F45036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left="284" w:right="0" w:hanging="284"/>
      </w:pPr>
      <w:r>
        <w:lastRenderedPageBreak/>
        <w:t xml:space="preserve">5. </w:t>
      </w:r>
      <w:r>
        <w:t xml:space="preserve">CAŁKOWITY NAKŁAD PRACY STUDENTA POTRZEBNY DO OSIĄGNIĘCIA ZAŁOŻONYCH EFEKTÓW W GODZINACH ORAZ PUNKTACH ECTS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C18F1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C18F1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CC18F1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CC18F1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C18F1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CC18F1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right="0"/>
      </w:pPr>
      <w:r>
        <w:t xml:space="preserve">6. PRAKTYKI ZAWODOWE W RAMACH PRZEDMIOTU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C18F1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CC18F1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Style w:val="Nagwek3"/>
        <w:ind w:right="0"/>
      </w:pPr>
      <w:r>
        <w:t xml:space="preserve">7. </w:t>
      </w:r>
      <w:r>
        <w:t xml:space="preserve">LITERATURA 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CC18F1" w:rsidRPr="00F45036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Pr="00F45036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proofErr w:type="spellStart"/>
            <w:r w:rsidRPr="00F45036">
              <w:rPr>
                <w:rFonts w:ascii="Corbel" w:eastAsia="Corbel" w:hAnsi="Corbel" w:cs="Corbel"/>
                <w:sz w:val="24"/>
                <w:lang w:val="en-GB"/>
              </w:rPr>
              <w:t>Literatura</w:t>
            </w:r>
            <w:proofErr w:type="spellEnd"/>
            <w:r w:rsidRPr="00F45036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F45036">
              <w:rPr>
                <w:rFonts w:ascii="Corbel" w:eastAsia="Corbel" w:hAnsi="Corbel" w:cs="Corbel"/>
                <w:sz w:val="24"/>
                <w:lang w:val="en-GB"/>
              </w:rPr>
              <w:t>podstawowa</w:t>
            </w:r>
            <w:proofErr w:type="spellEnd"/>
            <w:r w:rsidRPr="00F45036">
              <w:rPr>
                <w:rFonts w:ascii="Corbel" w:eastAsia="Corbel" w:hAnsi="Corbel" w:cs="Corbel"/>
                <w:sz w:val="24"/>
                <w:lang w:val="en-GB"/>
              </w:rPr>
              <w:t xml:space="preserve">: </w:t>
            </w:r>
          </w:p>
          <w:p w:rsidR="00CC18F1" w:rsidRPr="00F45036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F45036">
              <w:rPr>
                <w:lang w:val="en-GB"/>
              </w:rPr>
              <w:t xml:space="preserve">C. </w:t>
            </w:r>
            <w:proofErr w:type="spellStart"/>
            <w:r w:rsidRPr="00F45036">
              <w:rPr>
                <w:lang w:val="en-GB"/>
              </w:rPr>
              <w:t>Oxeden</w:t>
            </w:r>
            <w:proofErr w:type="spellEnd"/>
            <w:r w:rsidRPr="00F45036">
              <w:rPr>
                <w:lang w:val="en-GB"/>
              </w:rPr>
              <w:t xml:space="preserve"> i C. Latham-Koenig – New English File Upper-Intermediate (4th edition), Oxford University Press, 2020 </w:t>
            </w:r>
          </w:p>
          <w:p w:rsidR="00CC18F1" w:rsidRPr="00F45036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F45036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CC18F1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CC18F1" w:rsidRPr="00F45036" w:rsidRDefault="00F4503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F45036">
              <w:rPr>
                <w:lang w:val="en-GB"/>
              </w:rPr>
              <w:t xml:space="preserve">C. </w:t>
            </w:r>
            <w:proofErr w:type="spellStart"/>
            <w:r w:rsidRPr="00F45036">
              <w:rPr>
                <w:lang w:val="en-GB"/>
              </w:rPr>
              <w:t>Oxeden</w:t>
            </w:r>
            <w:proofErr w:type="spellEnd"/>
            <w:r w:rsidRPr="00F45036">
              <w:rPr>
                <w:lang w:val="en-GB"/>
              </w:rPr>
              <w:t xml:space="preserve"> i C. Latham-Koenig – New English File Upper-Intermediate </w:t>
            </w:r>
            <w:r w:rsidRPr="00F45036">
              <w:rPr>
                <w:lang w:val="en-GB"/>
              </w:rPr>
              <w:t xml:space="preserve">Workbook, Oxford University Press, 2020 </w:t>
            </w:r>
          </w:p>
          <w:p w:rsidR="00CC18F1" w:rsidRPr="00F45036" w:rsidRDefault="00F4503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F45036">
              <w:rPr>
                <w:lang w:val="en-GB"/>
              </w:rPr>
              <w:t xml:space="preserve">D. Powell, E. Walker, S. </w:t>
            </w:r>
            <w:proofErr w:type="spellStart"/>
            <w:r w:rsidRPr="00F45036">
              <w:rPr>
                <w:lang w:val="en-GB"/>
              </w:rPr>
              <w:t>Esworth</w:t>
            </w:r>
            <w:proofErr w:type="spellEnd"/>
            <w:r w:rsidRPr="00F45036">
              <w:rPr>
                <w:lang w:val="en-GB"/>
              </w:rPr>
              <w:t xml:space="preserve"> – Grammar Practice for Upper Intermediate Students (third edition), Pearson Education Ltd., 2008 </w:t>
            </w:r>
          </w:p>
          <w:p w:rsidR="00CC18F1" w:rsidRPr="00F45036" w:rsidRDefault="00F4503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F45036">
              <w:rPr>
                <w:lang w:val="en-GB"/>
              </w:rPr>
              <w:t>M. Swan i C. Walter - Oxford English Grammar Course Advances, Oxford University Pres</w:t>
            </w:r>
            <w:r w:rsidRPr="00F45036">
              <w:rPr>
                <w:lang w:val="en-GB"/>
              </w:rPr>
              <w:t xml:space="preserve">s, 2012 </w:t>
            </w:r>
          </w:p>
          <w:p w:rsidR="00CC18F1" w:rsidRPr="00F45036" w:rsidRDefault="00F45036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F45036">
              <w:rPr>
                <w:lang w:val="en-GB"/>
              </w:rPr>
              <w:t xml:space="preserve">R. </w:t>
            </w:r>
            <w:proofErr w:type="spellStart"/>
            <w:r w:rsidRPr="00F45036">
              <w:rPr>
                <w:lang w:val="en-GB"/>
              </w:rPr>
              <w:t>Gairns</w:t>
            </w:r>
            <w:proofErr w:type="spellEnd"/>
            <w:r w:rsidRPr="00F45036">
              <w:rPr>
                <w:lang w:val="en-GB"/>
              </w:rPr>
              <w:t xml:space="preserve"> i S. Redman – Oxford Word Skills, Oxford University Press, 2013  J. Eastwood – Oxford Practice Grammar,  Oxford University Press, 2009 </w:t>
            </w:r>
          </w:p>
          <w:p w:rsidR="00CC18F1" w:rsidRPr="00F45036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F45036">
              <w:rPr>
                <w:lang w:val="en-GB"/>
              </w:rPr>
              <w:t xml:space="preserve">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CC18F1" w:rsidRDefault="00F45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CC18F1" w:rsidRDefault="00F45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C18F1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14469"/>
    <w:multiLevelType w:val="hybridMultilevel"/>
    <w:tmpl w:val="7CFAF7EA"/>
    <w:lvl w:ilvl="0" w:tplc="6D9A4C1A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4CC6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92CEB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6CC26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C8A54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48F43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84BF5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E02F7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969D6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C019E5"/>
    <w:multiLevelType w:val="hybridMultilevel"/>
    <w:tmpl w:val="2C44A2A4"/>
    <w:lvl w:ilvl="0" w:tplc="FE1C0BEE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AF2D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A14E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DA02E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82EC4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3A055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4357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068D2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0B41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4057C2"/>
    <w:multiLevelType w:val="hybridMultilevel"/>
    <w:tmpl w:val="0144D43A"/>
    <w:lvl w:ilvl="0" w:tplc="732852D4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5068A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9E2E6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AEFD7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2297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98E602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F89022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140C8E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3AED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F1"/>
    <w:rsid w:val="00CC18F1"/>
    <w:rsid w:val="00F4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81C2C"/>
  <w15:docId w15:val="{6DB82A18-D2C3-436F-8B9F-456080DF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1701</Words>
  <Characters>10209</Characters>
  <Application>Microsoft Office Word</Application>
  <DocSecurity>0</DocSecurity>
  <Lines>85</Lines>
  <Paragraphs>23</Paragraphs>
  <ScaleCrop>false</ScaleCrop>
  <Company/>
  <LinksUpToDate>false</LinksUpToDate>
  <CharactersWithSpaces>11887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2</cp:revision>
  <dcterms:created xsi:type="dcterms:W3CDTF">2024-08-08T08:34:00Z</dcterms:created>
  <dcterms:modified xsi:type="dcterms:W3CDTF">2024-08-08T08:34:00Z</dcterms:modified>
</cp:coreProperties>
</file>